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Gebruik</w:t>
      </w:r>
    </w:p>
    <w:p>
      <w:pPr>
        <w:pStyle w:val="Heading1"/>
      </w:pPr>
      <w:r>
        <w:rPr/>
        <w:t xml:space="preserve">Een gesprek delen met een klant</w:t>
      </w:r>
    </w:p>
    <w:p>
      <w:pPr/>
      <w:r>
        <w:rPr/>
        <w:t xml:space="preserve">Met Claritalk stuur je het rapport van een conversatie rechtstreeks per e-mail naar je klant. Je kiest zelf welk rapport de klant ontvangt en welke onderdelen je meestuurt. Via de voorvertoning controleer je vooraf exact wat de klant te zien krijgt.</w:t>
      </w:r>
    </w:p>
    <w:p>
      <w:pPr>
        <w:pStyle w:val="Heading2"/>
      </w:pPr>
      <w:r>
        <w:rPr/>
        <w:t xml:space="preserve">Zo deel je een gesprek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Open de conversatie</w:t>
      </w:r>
      <w:r>
        <w:rPr/>
        <w:t xml:space="preserve">Ga naar </w:t>
      </w:r>
      <w:r>
        <w:rPr>
          <w:i w:val="1"/>
          <w:iCs w:val="1"/>
        </w:rPr>
        <w:t xml:space="preserve">Conversaties</w:t>
      </w:r>
      <w:r>
        <w:rPr/>
        <w:t xml:space="preserve"> en open het gesprek dat je wil delen. Je komt op de rapportpagina van de conversatie. Rechts bovenaan, naast de titel, staat een rij actieknoppen. De tweede knop is het envelopje.</w:t>
      </w:r>
      <w:r>
        <w:pict>
          <v:shape type="#_x0000_t75" stroked="f" style="width:62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i w:val="1"/>
          <w:iCs w:val="1"/>
        </w:rPr>
        <w:t xml:space="preserve">De rapportpagina van een conversatie. Het envelopje is omcirkeld.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Klik op het envelopje</w:t>
      </w:r>
      <w:r>
        <w:rPr/>
        <w:t xml:space="preserve">Klik op het envelopje. Het venster </w:t>
      </w:r>
      <w:r>
        <w:rPr>
          <w:i w:val="1"/>
          <w:iCs w:val="1"/>
        </w:rPr>
        <w:t xml:space="preserve">Delen rapport via e-mail</w:t>
      </w:r>
      <w:r>
        <w:rPr/>
        <w:t xml:space="preserve"> opent. Bovenaan zie je onder </w:t>
      </w:r>
      <w:r>
        <w:rPr>
          <w:i w:val="1"/>
          <w:iCs w:val="1"/>
        </w:rPr>
        <w:t xml:space="preserve">Gedeelde links</w:t>
      </w:r>
      <w:r>
        <w:rPr/>
        <w:t xml:space="preserve"> hoeveel links voor deze conversatie al gedeeld werden.</w:t>
      </w:r>
      <w:r>
        <w:pict>
          <v:shape type="#_x0000_t75" stroked="f" style="width:440px; height:1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De actieknoppen: delen, e-mail (envelopje), bewerken, verwijderen, melden.</w:t>
      </w:r>
      <w:r>
        <w:pict>
          <v:shape type="#_x0000_t75" stroked="f" style="width:454px; height:5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Voer het e-mailadres van de klant in</w:t>
      </w:r>
      <w:r>
        <w:rPr/>
        <w:t xml:space="preserve">Typ in het veld </w:t>
      </w:r>
      <w:r>
        <w:rPr>
          <w:i w:val="1"/>
          <w:iCs w:val="1"/>
        </w:rPr>
        <w:t xml:space="preserve">Naar</w:t>
      </w:r>
      <w:r>
        <w:rPr/>
        <w:t xml:space="preserve"> het e-mailadres van de klant en bevestig met </w:t>
      </w:r>
      <w:r>
        <w:rPr>
          <w:b w:val="1"/>
          <w:bCs w:val="1"/>
        </w:rPr>
        <w:t xml:space="preserve">Enter</w:t>
      </w:r>
      <w:r>
        <w:rPr/>
        <w:t xml:space="preserve">. Het adres verschijnt als een gele tag. Je kan tot tien ontvangers toevoegen. Een adres verwijderen doe je met het kruisje naast de tag.</w:t>
      </w:r>
      <w:r>
        <w:rPr/>
        <w:t xml:space="preserve">Onder het adresveld kan je optioneel een persoonlijk bericht toevoegen. Dat bericht komt in de e-mail naar de klant terecht.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Selecteer het rapport dat je wil bezorgen</w:t>
      </w:r>
      <w:r>
        <w:rPr/>
        <w:t xml:space="preserve">Kies bij </w:t>
      </w:r>
      <w:r>
        <w:rPr>
          <w:i w:val="1"/>
          <w:iCs w:val="1"/>
        </w:rPr>
        <w:t xml:space="preserve">Rapportage-type</w:t>
      </w:r>
      <w:r>
        <w:rPr/>
        <w:t xml:space="preserve"> welk rapport de klant ontvangt. De lijst toont de rapporten die voor deze conversatie beschikbaar zijn, bijvoorbeeld de algemene samenvatting of een eigen rapportsjabloon.</w:t>
      </w:r>
      <w:r>
        <w:rPr/>
        <w:t xml:space="preserve">Bepaal onder </w:t>
      </w:r>
      <w:r>
        <w:rPr>
          <w:i w:val="1"/>
          <w:iCs w:val="1"/>
        </w:rPr>
        <w:t xml:space="preserve">Insluiten</w:t>
      </w:r>
      <w:r>
        <w:rPr/>
        <w:t xml:space="preserve"> welke onderdelen je meestuurt:</w:t>
      </w:r>
      <w:r>
        <w:rPr/>
        <w:t xml:space="preserve">Stel ten slotte bij </w:t>
      </w:r>
      <w:r>
        <w:rPr>
          <w:i w:val="1"/>
          <w:iCs w:val="1"/>
        </w:rPr>
        <w:t xml:space="preserve">De link verloopt na</w:t>
      </w:r>
      <w:r>
        <w:rPr/>
        <w:t xml:space="preserve"> in hoelang de klant toegang heeft. Standaard is dat zeven dagen.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/>
        <w:t xml:space="preserve">            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Discussiethema’s</w:t>
      </w:r>
      <w:r>
        <w:rPr/>
        <w:t xml:space="preserve"> – de besproken onderwerpen.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Vragen en antwoorden</w:t>
      </w:r>
      <w:r>
        <w:rPr/>
        <w:t xml:space="preserve"> – de vragen die aan bod kwamen met hun antwoorden.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Taken</w:t>
      </w:r>
      <w:r>
        <w:rPr/>
        <w:t xml:space="preserve"> – de actiepunten uit het gesprek.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Bekijk de voorvertoning</w:t>
      </w:r>
      <w:r>
        <w:rPr/>
        <w:t xml:space="preserve">Klik op </w:t>
      </w:r>
      <w:r>
        <w:rPr>
          <w:i w:val="1"/>
          <w:iCs w:val="1"/>
        </w:rPr>
        <w:t xml:space="preserve">Voorvertoning</w:t>
      </w:r>
      <w:r>
        <w:rPr/>
        <w:t xml:space="preserve"> om vooraf te zien wat de klant ontvangt. De voorvertoning opent in een nieuw tabblad en toont het rapport exact zoals de klant het te zien krijgt: de samenvatting, de ingesloten onderdelen en de vervaldatum van de link.</w:t>
      </w:r>
      <w:r>
        <w:rPr/>
        <w:t xml:space="preserve">Klopt het resultaat nog niet? Pas dan de instellingen aan in het deelvenster en bekijk de voorvertoning opnieuw.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/>
        <w:t xml:space="preserve">                    </w:t>
      </w:r>
      <w:r>
        <w:pict>
          <v:shape type="#_x0000_t75" stroked="f" style="width:620px; height:32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i w:val="1"/>
          <w:iCs w:val="1"/>
        </w:rPr>
        <w:t xml:space="preserve">De voorvertoning: wat de klant te zien krijgt na het openen van de link.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Verzend het rapport</w:t>
      </w:r>
      <w:r>
        <w:rPr/>
        <w:t xml:space="preserve">Klik op </w:t>
      </w:r>
      <w:r>
        <w:rPr>
          <w:i w:val="1"/>
          <w:iCs w:val="1"/>
        </w:rPr>
        <w:t xml:space="preserve">Verzenden</w:t>
      </w:r>
      <w:r>
        <w:rPr/>
        <w:t xml:space="preserve">. De klant ontvangt een e-mail met een beveiligde link naar het rapport. Na de gekozen geldigheidsduur verloopt de link automatisch. Alle verzonden links vind je terug onder </w:t>
      </w:r>
      <w:r>
        <w:rPr>
          <w:i w:val="1"/>
          <w:iCs w:val="1"/>
        </w:rPr>
        <w:t xml:space="preserve">Gedeelde links</w:t>
      </w:r>
      <w:r>
        <w:rPr/>
        <w:t xml:space="preserve"> bovenaan het deelvenster.</w:t>
      </w:r>
    </w:p>
    <w:p>
      <w:pPr>
        <w:pStyle w:val="Heading2"/>
      </w:pPr>
      <w:r>
        <w:rPr/>
        <w:t xml:space="preserve">Goed om te weten</w:t>
      </w:r>
    </w:p>
    <w:p>
      <w:pPr/>
      <w:r>
        <w:rPr/>
        <w:t xml:space="preserve">Let op</w:t>
      </w:r>
    </w:p>
    <w:p>
      <w:pPr/>
      <w:r>
        <w:rPr/>
        <w:t xml:space="preserve">Controleer het e-mailadres voor je verzendt: een rapport kan gevoelige gespreksinformatie bevatten.</w:t>
      </w:r>
    </w:p>
    <w:p>
      <w:pPr>
        <w:numPr>
          <w:ilvl w:val="0"/>
          <w:numId w:val="5"/>
        </w:numPr>
      </w:pPr>
      <w:r>
        <w:rPr/>
        <w:t xml:space="preserve">Je kan dezelfde conversatie meerdere keren delen, bijvoorbeeld met een ander rapporttype of een kortere geldigheid.</w:t>
      </w:r>
    </w:p>
    <w:p>
      <w:pPr>
        <w:numPr>
          <w:ilvl w:val="0"/>
          <w:numId w:val="5"/>
        </w:numPr>
      </w:pPr>
      <w:r>
        <w:rPr/>
        <w:t xml:space="preserve">Met </w:t>
      </w:r>
      <w:r>
        <w:rPr>
          <w:i w:val="1"/>
          <w:iCs w:val="1"/>
        </w:rPr>
        <w:t xml:space="preserve">Annuleren</w:t>
      </w:r>
      <w:r>
        <w:rPr/>
        <w:t xml:space="preserve"> sluit je het venster zonder iets te verzenden.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47492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B1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Een gesprek delen met een klant</dc:title>
  <dc:description/>
  <dc:subject/>
  <cp:keywords/>
  <cp:category/>
  <cp:lastModifiedBy/>
  <dcterms:created xsi:type="dcterms:W3CDTF">2026-10-26T03:11:16+00:00</dcterms:created>
  <dcterms:modified xsi:type="dcterms:W3CDTF">2026-10-26T03:11:16+00:00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